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1E59" w14:textId="0701A801" w:rsidR="00B9686F" w:rsidRDefault="007726BF" w:rsidP="0058708F">
      <w:pPr>
        <w:pStyle w:val="Nagwek2"/>
      </w:pPr>
      <w:r w:rsidRPr="00073031">
        <w:t>INFORMACJA O PRZETWARZANIU DANYCH OSOBOWYCH</w:t>
      </w:r>
      <w:r w:rsidR="00D14EF9">
        <w:t xml:space="preserve"> dla </w:t>
      </w:r>
      <w:r w:rsidR="0058708F">
        <w:t xml:space="preserve">WYSTAWCÓW </w:t>
      </w:r>
      <w:r w:rsidR="005A5DCF">
        <w:t xml:space="preserve">I ICH PRACOWNIKÓW BIORĄCYCH UDZIAŁ W </w:t>
      </w:r>
      <w:r w:rsidR="00200B84">
        <w:t>PIĄTYCH</w:t>
      </w:r>
      <w:r w:rsidR="0058708F">
        <w:t xml:space="preserve"> Powiatowych TARGACH PRACY</w:t>
      </w:r>
      <w:r w:rsidR="00545B41">
        <w:t>,</w:t>
      </w:r>
      <w:r w:rsidR="0058708F">
        <w:t xml:space="preserve"> szkół </w:t>
      </w:r>
      <w:r w:rsidR="00B00BF7">
        <w:t xml:space="preserve">              </w:t>
      </w:r>
      <w:r w:rsidR="0058708F">
        <w:t>i zawodów</w:t>
      </w:r>
      <w:r w:rsidR="00200B84">
        <w:t>,</w:t>
      </w:r>
      <w:r w:rsidR="005A5DCF">
        <w:t xml:space="preserve"> ORGANIZOWANYCH PRZEZ POWIATOWY URZĄD PRACY W </w:t>
      </w:r>
      <w:r w:rsidR="0058708F">
        <w:t>Aleksandrowie kujawskim</w:t>
      </w:r>
    </w:p>
    <w:p w14:paraId="7B1818DD" w14:textId="77777777" w:rsidR="00E23C87" w:rsidRPr="00E23C87" w:rsidRDefault="00E23C87" w:rsidP="00E23C87"/>
    <w:p w14:paraId="667EE300" w14:textId="77777777" w:rsidR="007376C0" w:rsidRPr="007376C0" w:rsidRDefault="00D14EF9" w:rsidP="00E23C87">
      <w:pPr>
        <w:pStyle w:val="Nagwek1"/>
      </w:pPr>
      <w:r>
        <w:t>Kto jest administratorem</w:t>
      </w:r>
      <w:r w:rsidR="007726BF" w:rsidRPr="007726BF">
        <w:t xml:space="preserve"> danych osobowych?</w:t>
      </w:r>
    </w:p>
    <w:p w14:paraId="2CD755A3" w14:textId="77777777" w:rsidR="007376C0" w:rsidRPr="0058708F" w:rsidRDefault="007726BF" w:rsidP="00073031">
      <w:pPr>
        <w:rPr>
          <w:b/>
        </w:rPr>
      </w:pPr>
      <w:r w:rsidRPr="007726BF">
        <w:t xml:space="preserve">Administratorem, czyli podmiotem decydującym o tym, jak będą wykorzystywane Twoje dane osobowe, </w:t>
      </w:r>
      <w:r w:rsidR="00A87D51">
        <w:t xml:space="preserve">                                              jest </w:t>
      </w:r>
      <w:r w:rsidR="00656A35">
        <w:rPr>
          <w:b/>
        </w:rPr>
        <w:t xml:space="preserve">Powiatowy Urząd Pracy w </w:t>
      </w:r>
      <w:r w:rsidR="0058708F">
        <w:rPr>
          <w:b/>
        </w:rPr>
        <w:t>Aleksandrowie Kujawskim</w:t>
      </w:r>
      <w:r w:rsidR="006A021E">
        <w:t xml:space="preserve"> (dalej </w:t>
      </w:r>
      <w:r w:rsidR="006A021E" w:rsidRPr="002E69E1">
        <w:rPr>
          <w:b/>
        </w:rPr>
        <w:t>P</w:t>
      </w:r>
      <w:r w:rsidR="00656A35">
        <w:rPr>
          <w:b/>
        </w:rPr>
        <w:t>UP</w:t>
      </w:r>
      <w:r w:rsidR="006A021E">
        <w:t>)</w:t>
      </w:r>
      <w:r>
        <w:t xml:space="preserve"> z siedzibą </w:t>
      </w:r>
      <w:r w:rsidRPr="002E69E1">
        <w:rPr>
          <w:b/>
        </w:rPr>
        <w:t xml:space="preserve">w </w:t>
      </w:r>
      <w:r w:rsidR="0058708F">
        <w:rPr>
          <w:b/>
        </w:rPr>
        <w:t>Aleksandrowie Kujawskim</w:t>
      </w:r>
      <w:r w:rsidR="0058708F">
        <w:t xml:space="preserve"> (87</w:t>
      </w:r>
      <w:r>
        <w:t>-</w:t>
      </w:r>
      <w:r w:rsidR="0058708F">
        <w:t>7</w:t>
      </w:r>
      <w:r>
        <w:t xml:space="preserve">00) </w:t>
      </w:r>
      <w:r w:rsidR="00A87D51">
        <w:t xml:space="preserve">                                             przy </w:t>
      </w:r>
      <w:r w:rsidR="0058708F">
        <w:rPr>
          <w:b/>
        </w:rPr>
        <w:t>ul. Przemysłowej 1</w:t>
      </w:r>
      <w:r w:rsidR="00601C60">
        <w:rPr>
          <w:b/>
        </w:rPr>
        <w:t>.</w:t>
      </w:r>
    </w:p>
    <w:p w14:paraId="5BFD1180" w14:textId="77777777" w:rsidR="007726BF" w:rsidRDefault="00682AA7" w:rsidP="00E23C87">
      <w:pPr>
        <w:pStyle w:val="Nagwek1"/>
      </w:pPr>
      <w:r w:rsidRPr="00682AA7">
        <w:t>Jak się z nami skontaktować, żeby uzyskać więcej informacji o przetwarzaniu danych osobowych?</w:t>
      </w:r>
    </w:p>
    <w:p w14:paraId="169539B0" w14:textId="77777777" w:rsidR="00682AA7" w:rsidRDefault="00682AA7" w:rsidP="00073031">
      <w:r>
        <w:t xml:space="preserve">Napisz do wyznaczonego przez nas </w:t>
      </w:r>
      <w:r w:rsidR="007F695D">
        <w:t>I</w:t>
      </w:r>
      <w:r>
        <w:t xml:space="preserve">nspektora </w:t>
      </w:r>
      <w:r w:rsidR="007F695D">
        <w:t>O</w:t>
      </w:r>
      <w:r w:rsidR="002E69E1">
        <w:t xml:space="preserve">chrony </w:t>
      </w:r>
      <w:r w:rsidR="007F695D">
        <w:t>D</w:t>
      </w:r>
      <w:r>
        <w:t xml:space="preserve">anych </w:t>
      </w:r>
      <w:r w:rsidR="002E69E1">
        <w:t>(IOD)</w:t>
      </w:r>
      <w:r>
        <w:t>. Oto jego dane kontaktowe:</w:t>
      </w:r>
    </w:p>
    <w:p w14:paraId="75D2D4C6" w14:textId="77777777" w:rsidR="0016332D" w:rsidRPr="00B00BF7" w:rsidRDefault="00682AA7" w:rsidP="0058708F">
      <w:pPr>
        <w:pStyle w:val="Akapitzlist"/>
        <w:numPr>
          <w:ilvl w:val="0"/>
          <w:numId w:val="9"/>
        </w:numPr>
        <w:rPr>
          <w:lang w:val="en-US"/>
        </w:rPr>
      </w:pPr>
      <w:proofErr w:type="spellStart"/>
      <w:r w:rsidRPr="00B00BF7">
        <w:rPr>
          <w:lang w:val="en-US"/>
        </w:rPr>
        <w:t>adres</w:t>
      </w:r>
      <w:proofErr w:type="spellEnd"/>
      <w:r w:rsidRPr="00B00BF7">
        <w:rPr>
          <w:lang w:val="en-US"/>
        </w:rPr>
        <w:t xml:space="preserve"> e-mail: </w:t>
      </w:r>
      <w:r w:rsidR="0058708F" w:rsidRPr="00B00BF7">
        <w:rPr>
          <w:rStyle w:val="Hipercze"/>
          <w:b/>
          <w:lang w:val="en-US"/>
        </w:rPr>
        <w:t>iod@pup-aleksandrowkujawski.pl</w:t>
      </w:r>
    </w:p>
    <w:p w14:paraId="3439A6D8" w14:textId="77777777" w:rsidR="002E69E1" w:rsidRDefault="00682AA7" w:rsidP="002E69E1">
      <w:pPr>
        <w:pStyle w:val="Akapitzlist"/>
        <w:numPr>
          <w:ilvl w:val="0"/>
          <w:numId w:val="9"/>
        </w:numPr>
        <w:spacing w:after="40"/>
        <w:ind w:left="714" w:hanging="357"/>
      </w:pPr>
      <w:r>
        <w:t xml:space="preserve">adres pocztowy: </w:t>
      </w:r>
    </w:p>
    <w:p w14:paraId="22C26A23" w14:textId="77777777" w:rsidR="002E69E1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>Inspektor Ochrony Danych</w:t>
      </w:r>
      <w:r w:rsidR="00656A35">
        <w:rPr>
          <w:b/>
        </w:rPr>
        <w:t xml:space="preserve"> </w:t>
      </w:r>
    </w:p>
    <w:p w14:paraId="176E8700" w14:textId="77777777" w:rsidR="002E69E1" w:rsidRPr="00230EC0" w:rsidRDefault="00656A35" w:rsidP="002E69E1">
      <w:pPr>
        <w:spacing w:before="40" w:after="40"/>
        <w:ind w:left="1416"/>
        <w:rPr>
          <w:b/>
        </w:rPr>
      </w:pPr>
      <w:r>
        <w:rPr>
          <w:b/>
        </w:rPr>
        <w:t>Powiatowy Urząd Pracy</w:t>
      </w:r>
      <w:r w:rsidR="0058708F">
        <w:rPr>
          <w:b/>
        </w:rPr>
        <w:t xml:space="preserve"> w</w:t>
      </w:r>
      <w:r>
        <w:rPr>
          <w:b/>
        </w:rPr>
        <w:t xml:space="preserve"> </w:t>
      </w:r>
      <w:r w:rsidR="0058708F">
        <w:rPr>
          <w:b/>
        </w:rPr>
        <w:t>Aleksandrowie Kujawskim</w:t>
      </w:r>
    </w:p>
    <w:p w14:paraId="063DCD04" w14:textId="77777777" w:rsidR="002E69E1" w:rsidRPr="00230EC0" w:rsidRDefault="0058708F" w:rsidP="002E69E1">
      <w:pPr>
        <w:spacing w:before="40" w:after="40"/>
        <w:ind w:left="1416"/>
        <w:rPr>
          <w:b/>
        </w:rPr>
      </w:pPr>
      <w:r>
        <w:rPr>
          <w:b/>
        </w:rPr>
        <w:t>ul. Przemysłowa 1</w:t>
      </w:r>
    </w:p>
    <w:p w14:paraId="0BEEC6E8" w14:textId="77777777" w:rsidR="00656A35" w:rsidRPr="00230EC0" w:rsidRDefault="00656A35" w:rsidP="00656A35">
      <w:pPr>
        <w:spacing w:before="40" w:after="40"/>
        <w:ind w:left="1416"/>
        <w:rPr>
          <w:b/>
        </w:rPr>
      </w:pPr>
      <w:r>
        <w:rPr>
          <w:b/>
        </w:rPr>
        <w:t>8</w:t>
      </w:r>
      <w:r w:rsidR="0058708F">
        <w:rPr>
          <w:b/>
        </w:rPr>
        <w:t>7-700 Aleksandrów Kujawski</w:t>
      </w:r>
    </w:p>
    <w:p w14:paraId="12831BE3" w14:textId="77777777" w:rsidR="003C4F58" w:rsidRDefault="00D14EF9" w:rsidP="00E23C87">
      <w:pPr>
        <w:pStyle w:val="Nagwek1"/>
      </w:pPr>
      <w:r>
        <w:t>Źródło danych</w:t>
      </w:r>
      <w:r w:rsidR="00F15346" w:rsidRPr="00F15346">
        <w:t xml:space="preserve"> </w:t>
      </w:r>
    </w:p>
    <w:p w14:paraId="4AD197CD" w14:textId="77777777" w:rsidR="007376C0" w:rsidRPr="00B042DD" w:rsidRDefault="00D14EF9" w:rsidP="00E8518C">
      <w:r>
        <w:t>D</w:t>
      </w:r>
      <w:r w:rsidR="00230EC0">
        <w:t xml:space="preserve">ane osobowe pozyskujemy od </w:t>
      </w:r>
      <w:r w:rsidR="0016332D">
        <w:t xml:space="preserve">wystawców, są </w:t>
      </w:r>
      <w:r w:rsidR="006D11BF">
        <w:t xml:space="preserve">one </w:t>
      </w:r>
      <w:r w:rsidR="0016332D">
        <w:t>udostępniane w formularzu zgłoszeniowym udziału</w:t>
      </w:r>
      <w:r w:rsidR="006D11BF">
        <w:t xml:space="preserve"> </w:t>
      </w:r>
      <w:r w:rsidR="0016332D">
        <w:t xml:space="preserve">w </w:t>
      </w:r>
      <w:r w:rsidR="00B00BF7">
        <w:t>Czwartych</w:t>
      </w:r>
      <w:r w:rsidR="0058708F">
        <w:t xml:space="preserve"> Powiatowych Targach Pracy</w:t>
      </w:r>
      <w:r w:rsidR="00545B41">
        <w:t>,</w:t>
      </w:r>
      <w:r w:rsidR="0058708F">
        <w:t xml:space="preserve"> Szkół i Zawodów.</w:t>
      </w:r>
      <w:r w:rsidR="00230EC0">
        <w:t xml:space="preserve"> </w:t>
      </w:r>
    </w:p>
    <w:p w14:paraId="65B9601F" w14:textId="77777777" w:rsidR="006A021E" w:rsidRDefault="006A021E" w:rsidP="00E23C87">
      <w:pPr>
        <w:pStyle w:val="Nagwek1"/>
      </w:pPr>
      <w:r w:rsidRPr="006A021E">
        <w:t xml:space="preserve"> cel i podstawa prawna przetwarzania danych osobowych przez </w:t>
      </w:r>
      <w:r w:rsidR="00656A35">
        <w:t>P</w:t>
      </w:r>
      <w:r>
        <w:t>UP</w:t>
      </w:r>
    </w:p>
    <w:p w14:paraId="13A97E80" w14:textId="77777777" w:rsidR="00E56B22" w:rsidRDefault="00E56B22" w:rsidP="00073031">
      <w:r>
        <w:t>Przetwarzamy</w:t>
      </w:r>
      <w:r w:rsidR="001A1DB9" w:rsidRPr="001A1DB9">
        <w:t xml:space="preserve"> dane osobowe</w:t>
      </w:r>
      <w:r>
        <w:t xml:space="preserve"> w celu </w:t>
      </w:r>
      <w:r w:rsidR="00E8518C">
        <w:t>:</w:t>
      </w:r>
    </w:p>
    <w:p w14:paraId="6866A3ED" w14:textId="77777777" w:rsidR="00E8518C" w:rsidRDefault="00E8518C" w:rsidP="00E8518C">
      <w:pPr>
        <w:ind w:left="708" w:hanging="378"/>
      </w:pPr>
      <w:r w:rsidRPr="00E8518C">
        <w:rPr>
          <w:sz w:val="16"/>
          <w:szCs w:val="16"/>
        </w:rPr>
        <w:t>●</w:t>
      </w:r>
      <w:r>
        <w:rPr>
          <w:sz w:val="16"/>
          <w:szCs w:val="16"/>
        </w:rPr>
        <w:tab/>
      </w:r>
      <w:r w:rsidRPr="00E8518C">
        <w:t>realizacji zadań ustawowych w zakresie promocji zatrudnienia, łagodzenia skutków bezrobocia oraz</w:t>
      </w:r>
      <w:r>
        <w:t xml:space="preserve"> aktywizacji zawodowej bezrobotnych i poszukujących pracy, w tym organizowania i finansowania usług i instrumentów rynku pracy;</w:t>
      </w:r>
    </w:p>
    <w:p w14:paraId="44ABBA7A" w14:textId="77777777" w:rsidR="00CB44FE" w:rsidRDefault="00FD4A76" w:rsidP="00073031">
      <w:r>
        <w:t>Podstawa prawna przetwarzania:</w:t>
      </w:r>
    </w:p>
    <w:p w14:paraId="0B1DAC12" w14:textId="77777777" w:rsidR="00FD4A76" w:rsidRPr="00FD4A76" w:rsidRDefault="00FD4A76" w:rsidP="00FD4A76">
      <w:pPr>
        <w:pStyle w:val="Akapitzlist"/>
        <w:numPr>
          <w:ilvl w:val="0"/>
          <w:numId w:val="14"/>
        </w:numPr>
      </w:pPr>
      <w:r>
        <w:t>art. 6 ust. 1 lit.</w:t>
      </w:r>
      <w:r w:rsidR="00E56B22">
        <w:t xml:space="preserve"> c</w:t>
      </w:r>
      <w:r>
        <w:t xml:space="preserve"> – niezbędne do wypełnienia obowiązku prawnego ciążącego na administratorze - </w:t>
      </w:r>
      <w:r w:rsidRPr="002901B5">
        <w:rPr>
          <w:b/>
        </w:rPr>
        <w:t>RODO</w:t>
      </w:r>
      <w:r w:rsidRPr="002901B5">
        <w:rPr>
          <w:rFonts w:ascii="Times New Roman" w:hAnsi="Times New Roman" w:cs="Times New Roman"/>
          <w:b/>
        </w:rPr>
        <w:t xml:space="preserve"> **</w:t>
      </w:r>
    </w:p>
    <w:p w14:paraId="0C5EE889" w14:textId="77777777" w:rsidR="00FD4A76" w:rsidRDefault="00FD4A76" w:rsidP="00FD4A76">
      <w:r>
        <w:t>Przepis szczegółowy ustawodawstwa krajowego</w:t>
      </w:r>
      <w:r w:rsidR="002901B5">
        <w:t>:</w:t>
      </w:r>
    </w:p>
    <w:p w14:paraId="300B99E0" w14:textId="5CE28989" w:rsidR="002901B5" w:rsidRDefault="002901B5" w:rsidP="002901B5">
      <w:pPr>
        <w:pStyle w:val="Akapitzlist"/>
        <w:numPr>
          <w:ilvl w:val="0"/>
          <w:numId w:val="15"/>
        </w:numPr>
      </w:pPr>
      <w:r>
        <w:t>ustawa</w:t>
      </w:r>
      <w:r w:rsidR="0064355F">
        <w:t xml:space="preserve"> z dnia 2</w:t>
      </w:r>
      <w:r w:rsidR="00E929A0">
        <w:t>0</w:t>
      </w:r>
      <w:r w:rsidR="0064355F">
        <w:t xml:space="preserve"> kwietnia 2004 r.</w:t>
      </w:r>
      <w:r>
        <w:t xml:space="preserve"> o promocji zatrudnienia i instytucjach rynku pracy (</w:t>
      </w:r>
      <w:r w:rsidR="00D67C18">
        <w:t xml:space="preserve">t. j. </w:t>
      </w:r>
      <w:r>
        <w:t>Dz.U. z 20</w:t>
      </w:r>
      <w:r w:rsidR="00E929A0">
        <w:t>2</w:t>
      </w:r>
      <w:r w:rsidR="00E73DC6">
        <w:t>3</w:t>
      </w:r>
      <w:r>
        <w:t xml:space="preserve">r. poz. </w:t>
      </w:r>
      <w:r w:rsidR="00E73DC6">
        <w:t>735</w:t>
      </w:r>
      <w:r>
        <w:t>, ze zm.)</w:t>
      </w:r>
    </w:p>
    <w:p w14:paraId="481AF281" w14:textId="7A06A56D" w:rsidR="007376C0" w:rsidRDefault="00D21D8D" w:rsidP="0064355F">
      <w:pPr>
        <w:pStyle w:val="Akapitzlist"/>
        <w:numPr>
          <w:ilvl w:val="0"/>
          <w:numId w:val="15"/>
        </w:numPr>
      </w:pPr>
      <w:r>
        <w:t>ustawa</w:t>
      </w:r>
      <w:r w:rsidR="0064355F">
        <w:t xml:space="preserve"> z dnia 27 sierpnia 1997 r. </w:t>
      </w:r>
      <w:r>
        <w:t xml:space="preserve">o rehabilitacji zawodowej i społecznej </w:t>
      </w:r>
      <w:r w:rsidR="00EA74D4">
        <w:t>oraz zatrudnianiu osób niepełnosprawnych (</w:t>
      </w:r>
      <w:r w:rsidR="009878BE">
        <w:t>t</w:t>
      </w:r>
      <w:r w:rsidR="00D67C18">
        <w:t>.</w:t>
      </w:r>
      <w:r w:rsidR="009878BE">
        <w:t xml:space="preserve"> j</w:t>
      </w:r>
      <w:r w:rsidR="00D67C18">
        <w:t>.</w:t>
      </w:r>
      <w:r w:rsidR="009878BE">
        <w:t xml:space="preserve"> </w:t>
      </w:r>
      <w:r w:rsidR="00EA74D4">
        <w:t>Dz.</w:t>
      </w:r>
      <w:r w:rsidR="00D67C18">
        <w:t xml:space="preserve">U z </w:t>
      </w:r>
      <w:r w:rsidR="00760803">
        <w:t>20</w:t>
      </w:r>
      <w:r w:rsidR="00E929A0">
        <w:t>2</w:t>
      </w:r>
      <w:r w:rsidR="00E73DC6">
        <w:t>4</w:t>
      </w:r>
      <w:r w:rsidR="00D67C18">
        <w:t>r</w:t>
      </w:r>
      <w:r w:rsidR="00760803">
        <w:t>.</w:t>
      </w:r>
      <w:r w:rsidR="00D67C18">
        <w:t xml:space="preserve"> poz.</w:t>
      </w:r>
      <w:r w:rsidR="00E73DC6">
        <w:t>44</w:t>
      </w:r>
      <w:r w:rsidR="00EA74D4">
        <w:t>)</w:t>
      </w:r>
    </w:p>
    <w:p w14:paraId="4CD60752" w14:textId="77777777" w:rsidR="0058708F" w:rsidRDefault="00601C60" w:rsidP="00601C60">
      <w:pPr>
        <w:tabs>
          <w:tab w:val="left" w:pos="7029"/>
        </w:tabs>
      </w:pPr>
      <w:r>
        <w:tab/>
      </w:r>
    </w:p>
    <w:p w14:paraId="49E3A111" w14:textId="77777777" w:rsidR="0016332D" w:rsidRDefault="0016332D" w:rsidP="0016332D"/>
    <w:p w14:paraId="3CA6DF92" w14:textId="77777777" w:rsidR="00CB44FE" w:rsidRDefault="007376C0" w:rsidP="00E23C87">
      <w:pPr>
        <w:pStyle w:val="Nagwek1"/>
      </w:pPr>
      <w:r>
        <w:lastRenderedPageBreak/>
        <w:t>Komu udostępniamy</w:t>
      </w:r>
      <w:r w:rsidR="00CB44FE" w:rsidRPr="00CB44FE">
        <w:t xml:space="preserve"> dane osobowe?</w:t>
      </w:r>
    </w:p>
    <w:p w14:paraId="68DBA812" w14:textId="77777777" w:rsidR="00CB44FE" w:rsidRPr="00B042DD" w:rsidRDefault="00CB44FE" w:rsidP="00073031">
      <w:r>
        <w:t xml:space="preserve"> </w:t>
      </w:r>
      <w:r w:rsidR="007376C0">
        <w:t>D</w:t>
      </w:r>
      <w:r>
        <w:t>ane osobowe mogą być udostępniane następującym podmiotom:</w:t>
      </w:r>
    </w:p>
    <w:p w14:paraId="4DCBB80B" w14:textId="77777777" w:rsidR="00CB44FE" w:rsidRPr="00B042DD" w:rsidRDefault="00CB44FE" w:rsidP="002C66E5">
      <w:pPr>
        <w:pStyle w:val="Akapitzlist"/>
        <w:numPr>
          <w:ilvl w:val="0"/>
          <w:numId w:val="11"/>
        </w:numPr>
      </w:pPr>
      <w:r w:rsidRPr="00B042DD">
        <w:t>Instytucje rządowe i samorządowe Rzecz</w:t>
      </w:r>
      <w:r w:rsidR="00DE3FA1">
        <w:t>y</w:t>
      </w:r>
      <w:r w:rsidRPr="00B042DD">
        <w:t>pospolitej Polskiej uprawnione do przetwarzania  na podstawie przepisów prawa krajowego;</w:t>
      </w:r>
    </w:p>
    <w:p w14:paraId="1B60615B" w14:textId="77777777" w:rsidR="00CB44FE" w:rsidRPr="00B042DD" w:rsidRDefault="00CB44FE" w:rsidP="002C66E5">
      <w:pPr>
        <w:pStyle w:val="Akapitzlist"/>
        <w:numPr>
          <w:ilvl w:val="0"/>
          <w:numId w:val="11"/>
        </w:numPr>
      </w:pPr>
      <w:r w:rsidRPr="00B042DD">
        <w:t>Usługodawcy w zakresie serwisowania oraz konserwacji infrastruktury teleinformatycznej</w:t>
      </w:r>
      <w:r>
        <w:t xml:space="preserve"> Urzędu</w:t>
      </w:r>
      <w:r w:rsidR="00D07AD5">
        <w:t xml:space="preserve"> na podstawie zawartych umów.</w:t>
      </w:r>
    </w:p>
    <w:p w14:paraId="5B838DFD" w14:textId="77777777" w:rsidR="006A021E" w:rsidRDefault="007376C0" w:rsidP="00E23C87">
      <w:pPr>
        <w:pStyle w:val="Nagwek1"/>
      </w:pPr>
      <w:r>
        <w:t>Czy przekazujemy</w:t>
      </w:r>
      <w:r w:rsidR="0061341E" w:rsidRPr="0061341E">
        <w:t xml:space="preserve"> dane do państw spoza Europejskiego Obszaru Gospodarczego?</w:t>
      </w:r>
    </w:p>
    <w:p w14:paraId="60EB0A03" w14:textId="77777777" w:rsidR="0061341E" w:rsidRDefault="007376C0" w:rsidP="00073031">
      <w:r>
        <w:t>D</w:t>
      </w:r>
      <w:r w:rsidR="0061341E">
        <w:t xml:space="preserve">ane osobowe </w:t>
      </w:r>
      <w:r w:rsidR="00FB47D1">
        <w:t xml:space="preserve">nie </w:t>
      </w:r>
      <w:r w:rsidR="0061341E">
        <w:t>będą przekazywane poz</w:t>
      </w:r>
      <w:r w:rsidR="00FB47D1">
        <w:t>a Europejski Obszar Gospodarczy</w:t>
      </w:r>
      <w:r w:rsidR="0061341E">
        <w:t>.</w:t>
      </w:r>
    </w:p>
    <w:p w14:paraId="33EBEC88" w14:textId="77777777" w:rsidR="0061341E" w:rsidRDefault="007376C0" w:rsidP="00E23C87">
      <w:pPr>
        <w:pStyle w:val="Nagwek1"/>
      </w:pPr>
      <w:r>
        <w:t>Jak długo przechowujemy</w:t>
      </w:r>
      <w:r w:rsidR="0061341E" w:rsidRPr="0061341E">
        <w:t xml:space="preserve"> dane osobowe?</w:t>
      </w:r>
    </w:p>
    <w:p w14:paraId="7CDDF645" w14:textId="77777777" w:rsidR="0061341E" w:rsidRDefault="007376C0" w:rsidP="00073031">
      <w:r>
        <w:t>D</w:t>
      </w:r>
      <w:r w:rsidR="00331F86" w:rsidRPr="00331F86">
        <w:t xml:space="preserve">ane osobowe </w:t>
      </w:r>
      <w:r>
        <w:t xml:space="preserve">przechowujemy </w:t>
      </w:r>
      <w:r w:rsidR="00331F86" w:rsidRPr="00331F86">
        <w:t>przez</w:t>
      </w:r>
      <w:r w:rsidR="00331F86">
        <w:t xml:space="preserve"> </w:t>
      </w:r>
      <w:r>
        <w:t>okres wynikający z  Jednolitego</w:t>
      </w:r>
      <w:r w:rsidR="00331F86">
        <w:t xml:space="preserve"> </w:t>
      </w:r>
      <w:r>
        <w:t>Rzeczowego Wykazu</w:t>
      </w:r>
      <w:r w:rsidR="00D07AD5">
        <w:t xml:space="preserve"> Akt obowiązującego w PUP.</w:t>
      </w:r>
    </w:p>
    <w:p w14:paraId="6A3D9F3D" w14:textId="77777777" w:rsidR="00331F86" w:rsidRDefault="00331F86" w:rsidP="00E23C87">
      <w:pPr>
        <w:pStyle w:val="Nagwek1"/>
      </w:pPr>
      <w:r>
        <w:t xml:space="preserve"> uprawnienia wobec </w:t>
      </w:r>
      <w:r w:rsidR="0062741C">
        <w:t>P</w:t>
      </w:r>
      <w:r>
        <w:t xml:space="preserve">UP </w:t>
      </w:r>
      <w:r w:rsidRPr="00331F86">
        <w:t>w</w:t>
      </w:r>
      <w:r w:rsidR="007376C0">
        <w:t xml:space="preserve"> zakresie przetwarzanych danych</w:t>
      </w:r>
    </w:p>
    <w:p w14:paraId="5912CFD5" w14:textId="77777777" w:rsidR="0062741C" w:rsidRDefault="00D07AD5" w:rsidP="00073031">
      <w:r>
        <w:t>Masz p</w:t>
      </w:r>
      <w:r w:rsidR="0062741C">
        <w:t>rawo</w:t>
      </w:r>
      <w:r w:rsidR="00650073">
        <w:t xml:space="preserve"> do</w:t>
      </w:r>
      <w:r w:rsidR="0062741C">
        <w:t>:</w:t>
      </w:r>
    </w:p>
    <w:p w14:paraId="41BC1511" w14:textId="77777777" w:rsidR="0062741C" w:rsidRDefault="0062741C" w:rsidP="0062741C">
      <w:pPr>
        <w:pStyle w:val="Akapitzlist"/>
        <w:numPr>
          <w:ilvl w:val="0"/>
          <w:numId w:val="13"/>
        </w:numPr>
      </w:pPr>
      <w:r>
        <w:t>dostęp</w:t>
      </w:r>
      <w:r w:rsidR="00650073">
        <w:t>u</w:t>
      </w:r>
      <w:r>
        <w:t xml:space="preserve"> do swoich danych,</w:t>
      </w:r>
    </w:p>
    <w:p w14:paraId="6780FC39" w14:textId="77777777" w:rsidR="0062741C" w:rsidRDefault="00EE2AF6" w:rsidP="0062741C">
      <w:pPr>
        <w:pStyle w:val="Akapitzlist"/>
        <w:numPr>
          <w:ilvl w:val="0"/>
          <w:numId w:val="13"/>
        </w:numPr>
      </w:pPr>
      <w:r>
        <w:t>sprostowania danych</w:t>
      </w:r>
      <w:r w:rsidR="00650073">
        <w:t xml:space="preserve"> </w:t>
      </w:r>
      <w:r w:rsidR="0062741C">
        <w:t xml:space="preserve"> osobowych,</w:t>
      </w:r>
    </w:p>
    <w:p w14:paraId="5A5908BF" w14:textId="77777777" w:rsidR="008C5101" w:rsidRDefault="008C5101" w:rsidP="0062741C">
      <w:pPr>
        <w:pStyle w:val="Akapitzlist"/>
        <w:numPr>
          <w:ilvl w:val="0"/>
          <w:numId w:val="13"/>
        </w:numPr>
      </w:pPr>
      <w:r>
        <w:t>ograniczenia przetwarzania danych osobowych,</w:t>
      </w:r>
    </w:p>
    <w:p w14:paraId="24B172C3" w14:textId="77777777" w:rsidR="00FD4A76" w:rsidRDefault="00650073" w:rsidP="00FD4A76">
      <w:pPr>
        <w:pStyle w:val="Akapitzlist"/>
        <w:numPr>
          <w:ilvl w:val="0"/>
          <w:numId w:val="13"/>
        </w:numPr>
      </w:pPr>
      <w:r>
        <w:t>wniesienia skargi</w:t>
      </w:r>
      <w:r w:rsidR="0062741C">
        <w:t xml:space="preserve"> do organu nadzorczego</w:t>
      </w:r>
      <w:r w:rsidR="00FD4A76">
        <w:t xml:space="preserve"> – Prezesa </w:t>
      </w:r>
      <w:r w:rsidR="008D5399">
        <w:t>Urzędu Ochrony Danych Osobowych</w:t>
      </w:r>
      <w:r w:rsidR="008C5101">
        <w:t xml:space="preserve">, gdy uzna Pan/i, </w:t>
      </w:r>
      <w:r w:rsidR="00A87D51">
        <w:t xml:space="preserve">                         </w:t>
      </w:r>
      <w:r w:rsidR="008C5101">
        <w:t>że przetwarzanie danych narusza przepisy RODO,</w:t>
      </w:r>
    </w:p>
    <w:p w14:paraId="468C617B" w14:textId="77777777" w:rsidR="00FF6192" w:rsidRDefault="00FF6192" w:rsidP="00FF6192">
      <w:pPr>
        <w:pStyle w:val="Akapitzlist"/>
        <w:numPr>
          <w:ilvl w:val="0"/>
          <w:numId w:val="16"/>
        </w:numPr>
      </w:pPr>
      <w:r>
        <w:t>usuni</w:t>
      </w:r>
      <w:r w:rsidR="008C5101">
        <w:t xml:space="preserve">ęcia danych </w:t>
      </w:r>
    </w:p>
    <w:p w14:paraId="12847FD5" w14:textId="77777777" w:rsidR="00331F86" w:rsidRPr="002A19A5" w:rsidRDefault="001742F4" w:rsidP="00FD4A76">
      <w:r w:rsidRPr="002A19A5">
        <w:t xml:space="preserve">Należy jednak mieć na uwadze, </w:t>
      </w:r>
      <w:r w:rsidR="007F695D">
        <w:t>że</w:t>
      </w:r>
      <w:r w:rsidRPr="002A19A5">
        <w:t xml:space="preserve"> ze względu na charakter</w:t>
      </w:r>
      <w:r w:rsidR="00BE10D5">
        <w:t xml:space="preserve"> i kontekst przetwarzania</w:t>
      </w:r>
      <w:r w:rsidRPr="002A19A5">
        <w:t xml:space="preserve"> danych, nie każde żądanie jako Administrator jesteśm</w:t>
      </w:r>
      <w:r w:rsidR="008C5101">
        <w:t>y w stanie spełnić. W tym celu należy</w:t>
      </w:r>
      <w:r w:rsidRPr="002A19A5">
        <w:t xml:space="preserve"> skontaktować się z wyżej wskazanym Inspektorem Ochrony Danych</w:t>
      </w:r>
      <w:r w:rsidR="002A19A5" w:rsidRPr="002A19A5">
        <w:t>.</w:t>
      </w:r>
    </w:p>
    <w:p w14:paraId="0028C12F" w14:textId="77777777" w:rsidR="003C4F58" w:rsidRDefault="003C4F58" w:rsidP="00E23C87">
      <w:pPr>
        <w:pStyle w:val="Nagwek1"/>
      </w:pPr>
      <w:r>
        <w:t xml:space="preserve">Czy przetwarzamy dane osobowe automatycznie (w tym poprzez profilowanie) </w:t>
      </w:r>
      <w:r w:rsidR="008D5399">
        <w:t xml:space="preserve"> </w:t>
      </w:r>
      <w:r>
        <w:t>w sposób wpływający na Twoje prawa?</w:t>
      </w:r>
    </w:p>
    <w:p w14:paraId="3687E165" w14:textId="77777777" w:rsidR="00331F86" w:rsidRDefault="00217681" w:rsidP="00073031">
      <w:r>
        <w:t>D</w:t>
      </w:r>
      <w:r w:rsidR="003C4F58">
        <w:t xml:space="preserve">ane </w:t>
      </w:r>
      <w:r w:rsidR="003C4F58" w:rsidRPr="003A0652">
        <w:t xml:space="preserve">osobowe </w:t>
      </w:r>
      <w:r w:rsidR="00941C7F" w:rsidRPr="003A0652">
        <w:t>nie</w:t>
      </w:r>
      <w:r w:rsidR="00941C7F">
        <w:t xml:space="preserve"> </w:t>
      </w:r>
      <w:r w:rsidR="003C4F58">
        <w:t xml:space="preserve">będą przetwarzane w sposób zautomatyzowany (w tym w formie </w:t>
      </w:r>
      <w:r w:rsidR="003C4F58" w:rsidRPr="003A0652">
        <w:t xml:space="preserve">profilowania), wynikający </w:t>
      </w:r>
      <w:r>
        <w:t xml:space="preserve">                   </w:t>
      </w:r>
      <w:r w:rsidR="001F3B17">
        <w:t xml:space="preserve">    </w:t>
      </w:r>
      <w:r w:rsidR="00A87D51">
        <w:t xml:space="preserve">   </w:t>
      </w:r>
      <w:r w:rsidR="001F3B17">
        <w:t xml:space="preserve"> </w:t>
      </w:r>
      <w:r w:rsidR="003C4F58" w:rsidRPr="003A0652">
        <w:t>z przepisów prawa.</w:t>
      </w:r>
      <w:r w:rsidR="003C4F58">
        <w:t xml:space="preserve"> </w:t>
      </w:r>
    </w:p>
    <w:p w14:paraId="15DEB7D0" w14:textId="77777777" w:rsidR="001202E8" w:rsidRDefault="002C66E5" w:rsidP="002C66E5">
      <w:pPr>
        <w:pStyle w:val="Nagwek2"/>
      </w:pPr>
      <w:r>
        <w:t xml:space="preserve">** </w:t>
      </w:r>
      <w:r w:rsidR="001202E8" w:rsidRPr="001202E8">
        <w:t xml:space="preserve">Ilekroć mowa w niniejszej informacji o </w:t>
      </w:r>
      <w:r w:rsidR="007E3038" w:rsidRPr="007E3038">
        <w:rPr>
          <w:b/>
        </w:rPr>
        <w:t>RODO</w:t>
      </w:r>
      <w:r w:rsidR="001202E8" w:rsidRPr="001202E8">
        <w:t>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D67C18">
        <w:t xml:space="preserve"> (ogólne rozporządzenie o ochronie danych)</w:t>
      </w:r>
    </w:p>
    <w:p w14:paraId="1C3E5971" w14:textId="77777777" w:rsidR="009878BE" w:rsidRDefault="009878BE" w:rsidP="009878BE"/>
    <w:sectPr w:rsidR="009878BE" w:rsidSect="00716C7C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F1FC" w14:textId="77777777" w:rsidR="00FB6F56" w:rsidRDefault="00FB6F56" w:rsidP="00716C7C">
      <w:pPr>
        <w:spacing w:before="0" w:after="0" w:line="240" w:lineRule="auto"/>
      </w:pPr>
      <w:r>
        <w:separator/>
      </w:r>
    </w:p>
  </w:endnote>
  <w:endnote w:type="continuationSeparator" w:id="0">
    <w:p w14:paraId="0DCCA656" w14:textId="77777777" w:rsidR="00FB6F56" w:rsidRDefault="00FB6F56" w:rsidP="00716C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18"/>
        <w:szCs w:val="18"/>
      </w:rPr>
      <w:id w:val="-1237401065"/>
      <w:docPartObj>
        <w:docPartGallery w:val="Page Numbers (Bottom of Page)"/>
        <w:docPartUnique/>
      </w:docPartObj>
    </w:sdtPr>
    <w:sdtEndPr/>
    <w:sdtContent>
      <w:p w14:paraId="0402EEE5" w14:textId="77777777" w:rsidR="008A32E0" w:rsidRPr="00716C7C" w:rsidRDefault="008A32E0">
        <w:pPr>
          <w:pStyle w:val="Stopka"/>
          <w:jc w:val="right"/>
          <w:rPr>
            <w:rFonts w:eastAsiaTheme="majorEastAsia" w:cstheme="minorHAnsi"/>
            <w:sz w:val="18"/>
            <w:szCs w:val="18"/>
          </w:rPr>
        </w:pPr>
        <w:r w:rsidRPr="00716C7C">
          <w:rPr>
            <w:rFonts w:eastAsiaTheme="majorEastAsia" w:cstheme="minorHAnsi"/>
            <w:sz w:val="18"/>
            <w:szCs w:val="18"/>
          </w:rPr>
          <w:t xml:space="preserve">str. </w:t>
        </w:r>
        <w:r w:rsidR="000079B7" w:rsidRPr="00716C7C">
          <w:rPr>
            <w:rFonts w:cstheme="minorHAnsi"/>
            <w:sz w:val="18"/>
            <w:szCs w:val="18"/>
          </w:rPr>
          <w:fldChar w:fldCharType="begin"/>
        </w:r>
        <w:r w:rsidRPr="00716C7C">
          <w:rPr>
            <w:rFonts w:cstheme="minorHAnsi"/>
            <w:sz w:val="18"/>
            <w:szCs w:val="18"/>
          </w:rPr>
          <w:instrText>PAGE    \* MERGEFORMAT</w:instrText>
        </w:r>
        <w:r w:rsidR="000079B7" w:rsidRPr="00716C7C">
          <w:rPr>
            <w:rFonts w:cstheme="minorHAnsi"/>
            <w:sz w:val="18"/>
            <w:szCs w:val="18"/>
          </w:rPr>
          <w:fldChar w:fldCharType="separate"/>
        </w:r>
        <w:r w:rsidR="00D67C18" w:rsidRPr="00D67C18">
          <w:rPr>
            <w:rFonts w:eastAsiaTheme="majorEastAsia" w:cstheme="minorHAnsi"/>
            <w:noProof/>
            <w:sz w:val="18"/>
            <w:szCs w:val="18"/>
          </w:rPr>
          <w:t>2</w:t>
        </w:r>
        <w:r w:rsidR="000079B7" w:rsidRPr="00716C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7F936A54" w14:textId="77777777" w:rsidR="008A32E0" w:rsidRDefault="008A3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5199" w14:textId="77777777" w:rsidR="00FB6F56" w:rsidRDefault="00FB6F56" w:rsidP="00716C7C">
      <w:pPr>
        <w:spacing w:before="0" w:after="0" w:line="240" w:lineRule="auto"/>
      </w:pPr>
      <w:r>
        <w:separator/>
      </w:r>
    </w:p>
  </w:footnote>
  <w:footnote w:type="continuationSeparator" w:id="0">
    <w:p w14:paraId="46AF1BE9" w14:textId="77777777" w:rsidR="00FB6F56" w:rsidRDefault="00FB6F56" w:rsidP="00716C7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AA3"/>
    <w:multiLevelType w:val="hybridMultilevel"/>
    <w:tmpl w:val="4FCE183C"/>
    <w:lvl w:ilvl="0" w:tplc="AF304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E233F"/>
    <w:multiLevelType w:val="hybridMultilevel"/>
    <w:tmpl w:val="B9384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402E"/>
    <w:multiLevelType w:val="hybridMultilevel"/>
    <w:tmpl w:val="D326D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557EC"/>
    <w:multiLevelType w:val="hybridMultilevel"/>
    <w:tmpl w:val="8208E75E"/>
    <w:lvl w:ilvl="0" w:tplc="25440246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A85D7D"/>
    <w:multiLevelType w:val="hybridMultilevel"/>
    <w:tmpl w:val="1542FBD6"/>
    <w:lvl w:ilvl="0" w:tplc="3A1CAA62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81294"/>
    <w:multiLevelType w:val="multilevel"/>
    <w:tmpl w:val="1C2E6D12"/>
    <w:lvl w:ilvl="0">
      <w:start w:val="1"/>
      <w:numFmt w:val="upperRoman"/>
      <w:lvlText w:val="%1."/>
      <w:lvlJc w:val="right"/>
      <w:pPr>
        <w:ind w:left="720" w:hanging="360"/>
      </w:pPr>
      <w:rPr>
        <w:sz w:val="19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19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19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19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19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19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19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19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19"/>
      </w:rPr>
    </w:lvl>
  </w:abstractNum>
  <w:abstractNum w:abstractNumId="6" w15:restartNumberingAfterBreak="0">
    <w:nsid w:val="3FCF1A81"/>
    <w:multiLevelType w:val="hybridMultilevel"/>
    <w:tmpl w:val="C2EC825E"/>
    <w:lvl w:ilvl="0" w:tplc="E1A63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A64CB0"/>
    <w:multiLevelType w:val="hybridMultilevel"/>
    <w:tmpl w:val="A6DE2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8363F"/>
    <w:multiLevelType w:val="hybridMultilevel"/>
    <w:tmpl w:val="8B8E5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E9E"/>
    <w:multiLevelType w:val="hybridMultilevel"/>
    <w:tmpl w:val="FE50D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51C11"/>
    <w:multiLevelType w:val="hybridMultilevel"/>
    <w:tmpl w:val="FA7878BA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65414143"/>
    <w:multiLevelType w:val="hybridMultilevel"/>
    <w:tmpl w:val="E8D60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61983"/>
    <w:multiLevelType w:val="hybridMultilevel"/>
    <w:tmpl w:val="D62013F8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754B0888"/>
    <w:multiLevelType w:val="hybridMultilevel"/>
    <w:tmpl w:val="DACA3714"/>
    <w:lvl w:ilvl="0" w:tplc="40824E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B321F6"/>
    <w:multiLevelType w:val="hybridMultilevel"/>
    <w:tmpl w:val="4816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7570">
    <w:abstractNumId w:val="5"/>
  </w:num>
  <w:num w:numId="2" w16cid:durableId="1489321898">
    <w:abstractNumId w:val="13"/>
  </w:num>
  <w:num w:numId="3" w16cid:durableId="2112584047">
    <w:abstractNumId w:val="3"/>
  </w:num>
  <w:num w:numId="4" w16cid:durableId="909340158">
    <w:abstractNumId w:val="0"/>
  </w:num>
  <w:num w:numId="5" w16cid:durableId="1400203538">
    <w:abstractNumId w:val="12"/>
  </w:num>
  <w:num w:numId="6" w16cid:durableId="1474715168">
    <w:abstractNumId w:val="4"/>
  </w:num>
  <w:num w:numId="7" w16cid:durableId="897210021">
    <w:abstractNumId w:val="10"/>
  </w:num>
  <w:num w:numId="8" w16cid:durableId="2078241913">
    <w:abstractNumId w:val="6"/>
  </w:num>
  <w:num w:numId="9" w16cid:durableId="1398940939">
    <w:abstractNumId w:val="2"/>
  </w:num>
  <w:num w:numId="10" w16cid:durableId="1515656624">
    <w:abstractNumId w:val="15"/>
  </w:num>
  <w:num w:numId="11" w16cid:durableId="504052030">
    <w:abstractNumId w:val="9"/>
  </w:num>
  <w:num w:numId="12" w16cid:durableId="56247102">
    <w:abstractNumId w:val="1"/>
  </w:num>
  <w:num w:numId="13" w16cid:durableId="1434979105">
    <w:abstractNumId w:val="11"/>
  </w:num>
  <w:num w:numId="14" w16cid:durableId="481311125">
    <w:abstractNumId w:val="8"/>
  </w:num>
  <w:num w:numId="15" w16cid:durableId="1741564065">
    <w:abstractNumId w:val="7"/>
  </w:num>
  <w:num w:numId="16" w16cid:durableId="898516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29F"/>
    <w:rsid w:val="000079B7"/>
    <w:rsid w:val="00052E47"/>
    <w:rsid w:val="00073031"/>
    <w:rsid w:val="000D3E2E"/>
    <w:rsid w:val="00113A3D"/>
    <w:rsid w:val="001202E8"/>
    <w:rsid w:val="0013420F"/>
    <w:rsid w:val="0016332D"/>
    <w:rsid w:val="00170BE2"/>
    <w:rsid w:val="001742F4"/>
    <w:rsid w:val="00197AB2"/>
    <w:rsid w:val="001A1DB9"/>
    <w:rsid w:val="001F3B17"/>
    <w:rsid w:val="00200B84"/>
    <w:rsid w:val="0021729F"/>
    <w:rsid w:val="00217681"/>
    <w:rsid w:val="00230EC0"/>
    <w:rsid w:val="00271FF7"/>
    <w:rsid w:val="002901B5"/>
    <w:rsid w:val="002A19A5"/>
    <w:rsid w:val="002C66E5"/>
    <w:rsid w:val="002E69E1"/>
    <w:rsid w:val="002F03C1"/>
    <w:rsid w:val="00310DB4"/>
    <w:rsid w:val="003240A4"/>
    <w:rsid w:val="00331F86"/>
    <w:rsid w:val="003459D6"/>
    <w:rsid w:val="003908EC"/>
    <w:rsid w:val="003A0652"/>
    <w:rsid w:val="003C4F58"/>
    <w:rsid w:val="00440E07"/>
    <w:rsid w:val="00471D8B"/>
    <w:rsid w:val="004A29E4"/>
    <w:rsid w:val="004D4912"/>
    <w:rsid w:val="004E4988"/>
    <w:rsid w:val="00537125"/>
    <w:rsid w:val="00545B41"/>
    <w:rsid w:val="0058708F"/>
    <w:rsid w:val="005A3CCC"/>
    <w:rsid w:val="005A5DCF"/>
    <w:rsid w:val="00601C60"/>
    <w:rsid w:val="0061341E"/>
    <w:rsid w:val="0062741C"/>
    <w:rsid w:val="006321AD"/>
    <w:rsid w:val="0064355F"/>
    <w:rsid w:val="00650073"/>
    <w:rsid w:val="00656A35"/>
    <w:rsid w:val="006605C1"/>
    <w:rsid w:val="00682AA7"/>
    <w:rsid w:val="006A021E"/>
    <w:rsid w:val="006D11BF"/>
    <w:rsid w:val="006F50E4"/>
    <w:rsid w:val="00716C7C"/>
    <w:rsid w:val="007241CF"/>
    <w:rsid w:val="00734F2B"/>
    <w:rsid w:val="007376C0"/>
    <w:rsid w:val="00760803"/>
    <w:rsid w:val="007726BF"/>
    <w:rsid w:val="0078112A"/>
    <w:rsid w:val="007C6521"/>
    <w:rsid w:val="007E3038"/>
    <w:rsid w:val="007F695D"/>
    <w:rsid w:val="008034BC"/>
    <w:rsid w:val="00810A4D"/>
    <w:rsid w:val="0081668B"/>
    <w:rsid w:val="00855FD7"/>
    <w:rsid w:val="00867786"/>
    <w:rsid w:val="00873C95"/>
    <w:rsid w:val="00874F16"/>
    <w:rsid w:val="008A32E0"/>
    <w:rsid w:val="008C5101"/>
    <w:rsid w:val="008D216C"/>
    <w:rsid w:val="008D5399"/>
    <w:rsid w:val="008F4753"/>
    <w:rsid w:val="00924D35"/>
    <w:rsid w:val="00941C7F"/>
    <w:rsid w:val="009878BE"/>
    <w:rsid w:val="009C756C"/>
    <w:rsid w:val="00A70D4E"/>
    <w:rsid w:val="00A87D51"/>
    <w:rsid w:val="00A967CB"/>
    <w:rsid w:val="00AE344A"/>
    <w:rsid w:val="00AE7108"/>
    <w:rsid w:val="00B00BF7"/>
    <w:rsid w:val="00B042DD"/>
    <w:rsid w:val="00B54682"/>
    <w:rsid w:val="00B912B6"/>
    <w:rsid w:val="00B9686F"/>
    <w:rsid w:val="00BE10D5"/>
    <w:rsid w:val="00BE2B72"/>
    <w:rsid w:val="00C2760D"/>
    <w:rsid w:val="00C30433"/>
    <w:rsid w:val="00C670A1"/>
    <w:rsid w:val="00CB44FE"/>
    <w:rsid w:val="00D07AD5"/>
    <w:rsid w:val="00D14EF9"/>
    <w:rsid w:val="00D21D8D"/>
    <w:rsid w:val="00D47880"/>
    <w:rsid w:val="00D51164"/>
    <w:rsid w:val="00D67C18"/>
    <w:rsid w:val="00DE3FA1"/>
    <w:rsid w:val="00E23C87"/>
    <w:rsid w:val="00E433E0"/>
    <w:rsid w:val="00E550D4"/>
    <w:rsid w:val="00E56B22"/>
    <w:rsid w:val="00E647C7"/>
    <w:rsid w:val="00E73DC6"/>
    <w:rsid w:val="00E8518C"/>
    <w:rsid w:val="00E929A0"/>
    <w:rsid w:val="00EA74D4"/>
    <w:rsid w:val="00EC68F3"/>
    <w:rsid w:val="00ED1A6C"/>
    <w:rsid w:val="00EE2AF6"/>
    <w:rsid w:val="00F15346"/>
    <w:rsid w:val="00FB47D1"/>
    <w:rsid w:val="00FB6F56"/>
    <w:rsid w:val="00FD4A7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DADD"/>
  <w15:docId w15:val="{096D9298-BF7D-4B71-A075-6B49717F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EC0"/>
    <w:pPr>
      <w:jc w:val="both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C8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before="60" w:after="6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031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031"/>
    <w:pPr>
      <w:pBdr>
        <w:top w:val="single" w:sz="6" w:space="2" w:color="549E39" w:themeColor="accent1"/>
        <w:left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031"/>
    <w:pPr>
      <w:pBdr>
        <w:top w:val="dotted" w:sz="6" w:space="2" w:color="549E39" w:themeColor="accent1"/>
        <w:left w:val="dotted" w:sz="6" w:space="2" w:color="549E39" w:themeColor="accent1"/>
      </w:pBdr>
      <w:spacing w:before="300" w:after="0"/>
      <w:outlineLvl w:val="3"/>
    </w:pPr>
    <w:rPr>
      <w:caps/>
      <w:color w:val="3E762A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031"/>
    <w:pPr>
      <w:pBdr>
        <w:bottom w:val="single" w:sz="6" w:space="1" w:color="549E39" w:themeColor="accent1"/>
      </w:pBdr>
      <w:spacing w:before="300" w:after="0"/>
      <w:outlineLvl w:val="4"/>
    </w:pPr>
    <w:rPr>
      <w:caps/>
      <w:color w:val="3E762A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031"/>
    <w:pPr>
      <w:pBdr>
        <w:bottom w:val="dotted" w:sz="6" w:space="1" w:color="549E39" w:themeColor="accent1"/>
      </w:pBdr>
      <w:spacing w:before="300" w:after="0"/>
      <w:outlineLvl w:val="5"/>
    </w:pPr>
    <w:rPr>
      <w:caps/>
      <w:color w:val="3E762A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031"/>
    <w:pPr>
      <w:spacing w:before="300" w:after="0"/>
      <w:outlineLvl w:val="6"/>
    </w:pPr>
    <w:rPr>
      <w:caps/>
      <w:color w:val="3E762A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0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0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031"/>
    <w:pPr>
      <w:ind w:left="720"/>
      <w:contextualSpacing/>
    </w:pPr>
  </w:style>
  <w:style w:type="table" w:styleId="Tabela-Siatka">
    <w:name w:val="Table Grid"/>
    <w:basedOn w:val="Standardowy"/>
    <w:uiPriority w:val="59"/>
    <w:rsid w:val="00D4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073031"/>
    <w:pPr>
      <w:spacing w:before="0" w:after="0" w:line="240" w:lineRule="auto"/>
    </w:pPr>
  </w:style>
  <w:style w:type="paragraph" w:customStyle="1" w:styleId="Default">
    <w:name w:val="Default"/>
    <w:rsid w:val="00A967C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42DD"/>
    <w:rPr>
      <w:color w:val="6B9F25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23C87"/>
    <w:rPr>
      <w:b/>
      <w:bCs/>
      <w:caps/>
      <w:color w:val="FFFFFF" w:themeColor="background1"/>
      <w:spacing w:val="15"/>
      <w:sz w:val="20"/>
      <w:shd w:val="clear" w:color="auto" w:fill="549E39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73031"/>
    <w:rPr>
      <w:caps/>
      <w:spacing w:val="15"/>
      <w:shd w:val="clear" w:color="auto" w:fill="DAEFD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031"/>
    <w:rPr>
      <w:caps/>
      <w:color w:val="294E1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031"/>
    <w:rPr>
      <w:caps/>
      <w:color w:val="3E762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031"/>
    <w:rPr>
      <w:caps/>
      <w:color w:val="3E762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031"/>
    <w:rPr>
      <w:caps/>
      <w:color w:val="3E762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031"/>
    <w:rPr>
      <w:caps/>
      <w:color w:val="3E762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03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031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3031"/>
    <w:rPr>
      <w:b/>
      <w:bCs/>
      <w:color w:val="3E762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3038"/>
    <w:pPr>
      <w:spacing w:before="120"/>
      <w:jc w:val="center"/>
    </w:pPr>
    <w:rPr>
      <w:caps/>
      <w:color w:val="549E39" w:themeColor="accent1"/>
      <w:spacing w:val="10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3038"/>
    <w:rPr>
      <w:caps/>
      <w:color w:val="549E39" w:themeColor="accent1"/>
      <w:spacing w:val="10"/>
      <w:kern w:val="28"/>
      <w:sz w:val="28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0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73031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73031"/>
    <w:rPr>
      <w:b/>
      <w:bCs/>
    </w:rPr>
  </w:style>
  <w:style w:type="character" w:styleId="Uwydatnienie">
    <w:name w:val="Emphasis"/>
    <w:uiPriority w:val="20"/>
    <w:qFormat/>
    <w:rsid w:val="00073031"/>
    <w:rPr>
      <w:caps/>
      <w:color w:val="294E1C" w:themeColor="accent1" w:themeShade="7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3031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7303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73031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031"/>
    <w:pPr>
      <w:pBdr>
        <w:top w:val="single" w:sz="4" w:space="10" w:color="549E39" w:themeColor="accent1"/>
        <w:left w:val="single" w:sz="4" w:space="10" w:color="549E39" w:themeColor="accent1"/>
      </w:pBdr>
      <w:spacing w:after="0"/>
      <w:ind w:left="1296" w:right="1152"/>
    </w:pPr>
    <w:rPr>
      <w:i/>
      <w:iCs/>
      <w:color w:val="549E3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031"/>
    <w:rPr>
      <w:i/>
      <w:iCs/>
      <w:color w:val="549E39" w:themeColor="accent1"/>
      <w:sz w:val="20"/>
      <w:szCs w:val="20"/>
    </w:rPr>
  </w:style>
  <w:style w:type="character" w:styleId="Wyrnieniedelikatne">
    <w:name w:val="Subtle Emphasis"/>
    <w:uiPriority w:val="19"/>
    <w:qFormat/>
    <w:rsid w:val="00073031"/>
    <w:rPr>
      <w:i/>
      <w:iCs/>
      <w:color w:val="294E1C" w:themeColor="accent1" w:themeShade="7F"/>
    </w:rPr>
  </w:style>
  <w:style w:type="character" w:styleId="Wyrnienieintensywne">
    <w:name w:val="Intense Emphasis"/>
    <w:uiPriority w:val="21"/>
    <w:qFormat/>
    <w:rsid w:val="00073031"/>
    <w:rPr>
      <w:b/>
      <w:bCs/>
      <w:caps/>
      <w:color w:val="294E1C" w:themeColor="accent1" w:themeShade="7F"/>
      <w:spacing w:val="10"/>
    </w:rPr>
  </w:style>
  <w:style w:type="character" w:styleId="Odwoaniedelikatne">
    <w:name w:val="Subtle Reference"/>
    <w:uiPriority w:val="31"/>
    <w:qFormat/>
    <w:rsid w:val="00073031"/>
    <w:rPr>
      <w:b/>
      <w:bCs/>
      <w:color w:val="549E39" w:themeColor="accent1"/>
    </w:rPr>
  </w:style>
  <w:style w:type="character" w:styleId="Odwoanieintensywne">
    <w:name w:val="Intense Reference"/>
    <w:uiPriority w:val="32"/>
    <w:qFormat/>
    <w:rsid w:val="00073031"/>
    <w:rPr>
      <w:b/>
      <w:bCs/>
      <w:i/>
      <w:iCs/>
      <w:caps/>
      <w:color w:val="549E39" w:themeColor="accent1"/>
    </w:rPr>
  </w:style>
  <w:style w:type="character" w:styleId="Tytuksiki">
    <w:name w:val="Book Title"/>
    <w:uiPriority w:val="33"/>
    <w:qFormat/>
    <w:rsid w:val="00073031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3031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C7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C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05CBA-9B2E-4DD4-B2F5-FD684E16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krzysztofkierat</dc:creator>
  <cp:lastModifiedBy>Arkadiusz Kotrych</cp:lastModifiedBy>
  <cp:revision>13</cp:revision>
  <cp:lastPrinted>2020-02-05T08:06:00Z</cp:lastPrinted>
  <dcterms:created xsi:type="dcterms:W3CDTF">2019-02-08T11:17:00Z</dcterms:created>
  <dcterms:modified xsi:type="dcterms:W3CDTF">2024-02-22T10:35:00Z</dcterms:modified>
</cp:coreProperties>
</file>